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4"/>
        <w:gridCol w:w="2130"/>
        <w:gridCol w:w="10"/>
      </w:tblGrid>
      <w:tr>
        <w:trPr>
          <w:trHeight w:val="252" w:hRule="atLeast"/>
        </w:trPr>
        <w:tc>
          <w:tcPr>
            <w:tcW w:w="906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10" w:type="dxa"/>
            <w:tcBorders/>
          </w:tcPr>
          <w:p>
            <w:pPr>
              <w:pStyle w:val="Normal"/>
              <w:widowControl w:val="false"/>
              <w:suppressAutoHyphens w:val="true"/>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Подаци о конкурсу- Интерни конкурс за попуњавање извршилачког радног места</w:t>
            </w:r>
            <w:bookmarkStart w:id="0" w:name="_GoBack"/>
            <w:bookmarkEnd w:id="0"/>
          </w:p>
        </w:tc>
        <w:tc>
          <w:tcPr>
            <w:tcW w:w="1904"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sz w:val="20"/>
                <w:szCs w:val="20"/>
                <w:lang w:val="sr-RS"/>
              </w:rPr>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kern w:val="0"/>
                <w:sz w:val="20"/>
                <w:szCs w:val="20"/>
                <w:lang w:val="sr-RS" w:eastAsia="en-US" w:bidi="ar-SA"/>
              </w:rPr>
            </w:pPr>
            <w:r>
              <w:rPr>
                <w:kern w:val="0"/>
                <w:sz w:val="20"/>
                <w:szCs w:val="20"/>
                <w:lang w:val="sr-RS" w:eastAsia="en-US" w:bidi="ar-SA"/>
              </w:rPr>
              <w:t>ПОСЛОВИ ЈАВНИХ НАБАВКИ</w:t>
            </w:r>
          </w:p>
        </w:tc>
        <w:tc>
          <w:tcPr>
            <w:tcW w:w="190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val="false"/>
              <w:suppressAutoHyphens w:val="true"/>
              <w:spacing w:lineRule="auto" w:line="240" w:before="0" w:after="0"/>
              <w:ind w:left="1" w:hanging="0"/>
              <w:jc w:val="left"/>
              <w:rPr>
                <w:sz w:val="20"/>
                <w:szCs w:val="20"/>
              </w:rPr>
            </w:pPr>
            <w:r>
              <w:rPr>
                <w:rFonts w:cs="Times New Roman" w:ascii="Times New Roman" w:hAnsi="Times New Roman"/>
                <w:color w:val="auto"/>
                <w:kern w:val="0"/>
                <w:sz w:val="20"/>
                <w:szCs w:val="20"/>
                <w:lang w:val="sr-RS" w:eastAsia="en-US" w:bidi="ar-SA"/>
              </w:rPr>
              <w:t>САВЕТНИК</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val="false"/>
              <w:suppressAutoHyphens w:val="true"/>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lang w:val="sr-RS"/>
              </w:rPr>
            </w:r>
          </w:p>
          <w:p>
            <w:pPr>
              <w:pStyle w:val="Normal"/>
              <w:widowControl w:val="false"/>
              <w:suppressAutoHyphens w:val="true"/>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5"/>
        <w:gridCol w:w="3763"/>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5"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37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val="false"/>
              <w:suppressAutoHyphens w:val="true"/>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val="false"/>
              <w:suppressAutoHyphens w:val="true"/>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527595789"/>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665524839"/>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610811881"/>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
                  <w14:checkedState w:val=""/>
                  <w14:uncheckedState w:val=""/>
                </w14:checkbox>
                <w:id w:val="433560964"/>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
                  <w14:checkedState w:val=""/>
                  <w14:uncheckedState w:val=""/>
                </w14:checkbox>
                <w:id w:val="250937368"/>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val="false"/>
              <w:suppressAutoHyphens w:val="true"/>
              <w:spacing w:lineRule="auto" w:line="235"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val="false"/>
              <w:suppressAutoHyphens w:val="true"/>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cs="Times New Roman"/>
                <w:color w:val="auto"/>
                <w:lang w:val="sr-RS"/>
              </w:rPr>
            </w:pPr>
            <w:r>
              <w:rPr>
                <w:rFonts w:cs="Times New Roman" w:ascii="Times New Roman" w:hAnsi="Times New Roman"/>
                <w:color w:val="auto"/>
                <w:lang w:val="sr-R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12"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lang w:val="sr-RS"/>
              </w:rPr>
            </w:pPr>
            <w:r>
              <w:rPr>
                <w:rFonts w:ascii="Times New Roman" w:hAnsi="Times New Roman"/>
                <w:lang w:val="sr-RS"/>
              </w:rPr>
              <w:t>Сертификат за службеника за јавне набавке</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val="false"/>
              <w:suppressAutoHyphens w:val="true"/>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1"/>
        <w:gridCol w:w="678"/>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val="false"/>
              <w:suppressAutoHyphens w:val="true"/>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5"/>
        <w:gridCol w:w="3549"/>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1"/>
        <w:gridCol w:w="1875"/>
        <w:gridCol w:w="2849"/>
        <w:gridCol w:w="2192"/>
        <w:gridCol w:w="231"/>
      </w:tblGrid>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252525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31" w:type="dxa"/>
            <w:tcBorders/>
          </w:tcPr>
          <w:p>
            <w:pPr>
              <w:pStyle w:val="Normal"/>
              <w:widowControl w:val="false"/>
              <w:spacing w:before="0" w:after="160"/>
              <w:rPr/>
            </w:pPr>
            <w:r>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31" w:type="dxa"/>
            <w:tcBorders/>
          </w:tcPr>
          <w:p>
            <w:pPr>
              <w:pStyle w:val="Normal"/>
              <w:widowControl w:val="false"/>
              <w:spacing w:before="0" w:after="160"/>
              <w:rPr/>
            </w:pPr>
            <w:r>
              <w:rPr/>
            </w:r>
          </w:p>
        </w:tc>
      </w:tr>
      <w:tr>
        <w:trPr>
          <w:trHeight w:val="450"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tcPr>
          <w:p>
            <w:pPr>
              <w:pStyle w:val="Normal"/>
              <w:widowControl w:val="false"/>
              <w:spacing w:before="0" w:after="160"/>
              <w:rPr/>
            </w:pPr>
            <w:r>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392" w:leader="none"/>
              </w:tabs>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val="false"/>
              <w:tabs>
                <w:tab w:val="clear" w:pos="708"/>
                <w:tab w:val="center" w:pos="2803" w:leader="none"/>
              </w:tabs>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8"/>
        <w:gridCol w:w="799"/>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48" w:type="dxa"/>
            <w:tcBorders>
              <w:top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c>
          <w:tcPr>
            <w:tcW w:w="799"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val="false"/>
              <w:suppressAutoHyphens w:val="true"/>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35"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val="false"/>
              <w:suppressAutoHyphens w:val="true"/>
              <w:spacing w:lineRule="auto" w:line="235"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sz w:val="12"/>
                <w:szCs w:val="12"/>
                <w:lang w:val="sr-RS"/>
              </w:rPr>
            </w:r>
          </w:p>
          <w:p>
            <w:pPr>
              <w:pStyle w:val="Normal"/>
              <w:widowControl w:val="false"/>
              <w:suppressAutoHyphens w:val="true"/>
              <w:spacing w:lineRule="auto" w:line="235"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val="false"/>
              <w:suppressAutoHyphens w:val="true"/>
              <w:spacing w:lineRule="auto" w:line="235"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8"/>
        <w:gridCol w:w="79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cs="Times New Roman" w:ascii="Times New Roman" w:hAnsi="Times New Roman"/>
                <w:color w:val="auto"/>
                <w:lang w:val="sr-RS"/>
              </w:rPr>
            </w:r>
          </w:p>
        </w:tc>
        <w:tc>
          <w:tcPr>
            <w:tcW w:w="848"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799"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val="false"/>
              <w:suppressAutoHyphens w:val="true"/>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697"/>
        <w:gridCol w:w="6657"/>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r>
        <w:trPr>
          <w:trHeight w:val="2081" w:hRule="atLeast"/>
        </w:trPr>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sdt>
              <w:sdtPr>
                <w14:checkbox>
                  <w14:checked w:val=""/>
                  <w14:checkedState w:val=""/>
                  <w14:uncheckedState w:val=""/>
                </w14:checkbox>
                <w:id w:val="1689951848"/>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widowControl w:val="false"/>
              <w:suppressAutoHyphens w:val="true"/>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Gothic">
    <w:charset w:val="00"/>
    <w:family w:val="roman"/>
    <w:pitch w:val="variable"/>
  </w:font>
  <w:font w:name="Times New Roman">
    <w:charset w:val="01"/>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suppressAutoHyphens w:val="true"/>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LibreOffice/7.3.2.2$Windows_X86_64 LibreOffice_project/49f2b1bff42cfccbd8f788c8dc32c1c309559be0</Application>
  <AppVersion>15.0000</AppVersion>
  <Pages>7</Pages>
  <Words>1926</Words>
  <Characters>10910</Characters>
  <CharactersWithSpaces>13220</CharactersWithSpaces>
  <Paragraphs>324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dcterms:modified xsi:type="dcterms:W3CDTF">2026-02-13T11:16:39Z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